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D30A" w14:textId="0549E694" w:rsidR="00C204B8" w:rsidRDefault="00C204B8" w:rsidP="00434BF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  <w:t>Resumé</w:t>
      </w:r>
    </w:p>
    <w:p w14:paraId="7F1F5E61" w14:textId="7174AC4A" w:rsidR="00C204B8" w:rsidRDefault="00C204B8" w:rsidP="00434BF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</w:p>
    <w:p w14:paraId="2402993B" w14:textId="1AB3E4DF" w:rsidR="00C204B8" w:rsidRDefault="00C204B8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C204B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Udbyderne af klimabehandlinger har gennem flere år oplevet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en større og større faglig </w:t>
      </w:r>
      <w:r w:rsidR="00BF79F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og heraf afledt politisk</w:t>
      </w:r>
      <w:r w:rsidR="000872D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modstand mod denne behandlingsform, der er uden betydelige bivirkninger samt indeholder en høj grad af patienttilfredshed. Modstanden </w:t>
      </w:r>
      <w:r w:rsidR="00A32EC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mod behandlingen skal primært findes i det forhold, at patientgruppen for 20 år siden udgjorde i omegnen af 700-800 patienter på landsplan. Samtidig begyndte de nye biologiske lægemidler langsomt deres indtog primært i reumatologisk sammenhæng, men hurtigt blev det også i 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bl.a. </w:t>
      </w:r>
      <w:r w:rsidR="00A32EC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det dermatologiske speciale søgt udbredt af </w:t>
      </w:r>
      <w:r w:rsidR="00BF79F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læger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og </w:t>
      </w:r>
      <w:r w:rsidR="00A32ECF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producenter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.</w:t>
      </w:r>
    </w:p>
    <w:p w14:paraId="2320D6C7" w14:textId="5667A32A" w:rsidR="00A32ECF" w:rsidRDefault="00A32ECF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Dengang, som i dag, var 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nyeste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biologisk behandling også en dyr og eksklusiv behandling.</w:t>
      </w:r>
    </w:p>
    <w:p w14:paraId="099FEC6F" w14:textId="780B343C" w:rsidR="00A32ECF" w:rsidRDefault="00A32ECF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Hver gang en kronisk syg patient flyttes fra et </w:t>
      </w:r>
      <w:r w:rsidR="009D683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konventionelt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behandlingsregime til et biologisk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forbliver patienten der typisk i flere år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og bliver sjældent seponeret behandlingen.</w:t>
      </w:r>
    </w:p>
    <w:p w14:paraId="4AB510ED" w14:textId="1228DB82" w:rsidR="00A32ECF" w:rsidRDefault="00A32ECF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 Danmark kan man således tilbydes flere sammenlignelige biologiske behandlinger.</w:t>
      </w:r>
    </w:p>
    <w:p w14:paraId="4479CF16" w14:textId="3CBD6D5A" w:rsidR="00A32ECF" w:rsidRDefault="00A32ECF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Effekten af disse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behandlinger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er beskrevet flere steder</w:t>
      </w:r>
      <w:r w:rsidR="009D683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og mere end 40% har ingen eller kontraindicerende tilstande efter 5 års brug. Mere data tyder endda på at alarmklokkerne burde ringe noget højere end </w:t>
      </w:r>
      <w:r w:rsidR="009D683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Regionen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Nordjyllands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="009D683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sagsfremstilling bærer præg af.</w:t>
      </w:r>
    </w:p>
    <w:p w14:paraId="4A18EEC9" w14:textId="517868F4" w:rsidR="006B14A8" w:rsidRDefault="006B14A8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Hvad </w:t>
      </w:r>
      <w:r w:rsidR="00BF79F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nogle andre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regioner gør, er ikke nødvendigvis det rigtige.</w:t>
      </w:r>
    </w:p>
    <w:p w14:paraId="288BA9F9" w14:textId="7DBAADC0" w:rsidR="009D6833" w:rsidRPr="00C204B8" w:rsidRDefault="009D6833" w:rsidP="00434BF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F676263" w14:textId="77777777" w:rsidR="00C204B8" w:rsidRDefault="00C204B8" w:rsidP="00434BF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</w:p>
    <w:p w14:paraId="6C12FA7A" w14:textId="77777777" w:rsidR="00C204B8" w:rsidRDefault="00C204B8" w:rsidP="00434BF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</w:p>
    <w:p w14:paraId="5BDC7CD8" w14:textId="1C365977" w:rsidR="00434BFA" w:rsidRPr="00434BFA" w:rsidRDefault="00434BFA" w:rsidP="00434BFA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  <w:t>Kommentarer til</w:t>
      </w:r>
    </w:p>
    <w:p w14:paraId="1C349FBC" w14:textId="77777777" w:rsidR="00434BFA" w:rsidRDefault="00434BFA" w:rsidP="00434BF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</w:pPr>
    </w:p>
    <w:p w14:paraId="0EEA11CC" w14:textId="34AE425C" w:rsidR="00434BFA" w:rsidRPr="00434BFA" w:rsidRDefault="00434BFA" w:rsidP="0043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34BF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Sundhedsudvalget 2022-2025</w:t>
      </w:r>
      <w:r w:rsidRPr="00434BFA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434BFA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a-DK"/>
        </w:rPr>
        <w:t>06-12-2022 13:00</w:t>
      </w:r>
      <w:r w:rsidRPr="00434BFA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r w:rsidRPr="00434BFA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br/>
      </w:r>
      <w:hyperlink r:id="rId5" w:tgtFrame="_blank" w:history="1">
        <w:r w:rsidRPr="00434BFA">
          <w:rPr>
            <w:rFonts w:ascii="Verdana" w:eastAsia="Times New Roman" w:hAnsi="Verdana" w:cs="Times New Roman"/>
            <w:color w:val="822433"/>
            <w:sz w:val="17"/>
            <w:szCs w:val="17"/>
            <w:shd w:val="clear" w:color="auto" w:fill="FFFFFF"/>
            <w:lang w:eastAsia="da-DK"/>
          </w:rPr>
          <w:t>Udskriv</w:t>
        </w:r>
      </w:hyperlink>
      <w:r w:rsidRPr="00434B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br/>
      </w:r>
      <w:r w:rsidRPr="00434B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  <w:br/>
      </w:r>
      <w:r w:rsidRPr="00434BFA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da-DK"/>
        </w:rPr>
        <w:t>8. B: Orientering - Ændret regional henvisningspraksis omkring klimaterapi som behandling mod psoriasis</w:t>
      </w:r>
    </w:p>
    <w:p w14:paraId="289557CE" w14:textId="41A4E80A" w:rsidR="00DC0051" w:rsidRDefault="00DC0051" w:rsidP="00434BFA">
      <w:pPr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da-DK"/>
        </w:rPr>
      </w:pPr>
    </w:p>
    <w:p w14:paraId="6E66A6DD" w14:textId="77FE2CCD" w:rsidR="00434BFA" w:rsidRPr="006524DD" w:rsidRDefault="00434BFA" w:rsidP="00434BFA">
      <w:pPr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Citat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RN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” </w:t>
      </w:r>
      <w:r w:rsidRPr="006524DD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Sundhedsstyrelsen har i 2018 udgivet en National Klinisk Retningslinje for Psoriasis.</w:t>
      </w:r>
      <w:r w:rsidRPr="006524DD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br/>
        <w:t>Af denne fremgik at biologisk behandling er førstevalget til behandling af psoriasis</w:t>
      </w:r>
      <w:r w:rsidRPr="006524DD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br/>
        <w:t>som ikke reagerer på gængs behandling hos Almen og speciallægepraksis.” ”</w:t>
      </w:r>
      <w:r w:rsidRPr="006524DD">
        <w:rPr>
          <w:rFonts w:ascii="Verdana" w:hAnsi="Verdana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 w:rsidRPr="006524DD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Sundhedsstyrelsen lagde en klar linje med en national klinisk</w:t>
      </w:r>
      <w:r w:rsidRPr="006524DD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br/>
        <w:t>retningslinje i 2016 og en senere opdatering i 2019.”</w:t>
      </w:r>
    </w:p>
    <w:p w14:paraId="55938327" w14:textId="77777777" w:rsidR="00434BFA" w:rsidRDefault="00434BFA" w:rsidP="00434BFA">
      <w:pP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  <w:lastRenderedPageBreak/>
        <w:t xml:space="preserve">Kommentar: </w:t>
      </w:r>
    </w:p>
    <w:p w14:paraId="10533ACB" w14:textId="15618053" w:rsidR="00434BFA" w:rsidRPr="00434BFA" w:rsidRDefault="00434BFA" w:rsidP="00434BFA">
      <w:pP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Der står intet i NKR/PSO om at biologisk medicin, som anvendt i RADS regi er ”førstevalg”.</w:t>
      </w:r>
    </w:p>
    <w:p w14:paraId="6D10F6CD" w14:textId="025FFD48" w:rsidR="00434BFA" w:rsidRDefault="00434BFA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NKR for psoriasis har ikke siden 2016 fået lavet ændringer på dette område. </w:t>
      </w:r>
    </w:p>
    <w:p w14:paraId="37846476" w14:textId="77777777" w:rsidR="000872D1" w:rsidRDefault="000872D1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1D830A04" w14:textId="028C9E32" w:rsidR="00434BFA" w:rsidRDefault="00434BFA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Derimod er NKR/PSO fejlbehæftet, hvilket Sundhedsstyrelsen også har bekræftet.</w:t>
      </w:r>
    </w:p>
    <w:p w14:paraId="679D8C40" w14:textId="77777777" w:rsidR="006524DD" w:rsidRDefault="006524DD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2C3DBD67" w14:textId="259A7B6D" w:rsidR="006524DD" w:rsidRPr="006524DD" w:rsidRDefault="006524DD" w:rsidP="006524DD">
      <w:pP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Citat</w:t>
      </w:r>
      <w:r w:rsidR="00FA2E1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SST</w:t>
      </w:r>
      <w:r w:rsidR="000872D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202</w:t>
      </w:r>
      <w:r w:rsidR="00AC311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2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” </w:t>
      </w:r>
      <w:r w:rsidRPr="006524DD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Jeg har modtaget nedenstående henvendelse angående fejlrapportering og heraf mulige </w:t>
      </w:r>
      <w:proofErr w:type="spellStart"/>
      <w:r w:rsidRPr="006524DD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>fejlkonklussion</w:t>
      </w:r>
      <w:proofErr w:type="spellEnd"/>
      <w:r w:rsidRPr="006524DD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på den </w:t>
      </w:r>
      <w:proofErr w:type="spellStart"/>
      <w:r w:rsidRPr="006524DD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>additive</w:t>
      </w:r>
      <w:proofErr w:type="spellEnd"/>
      <w:r w:rsidRPr="006524DD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effekt af saltvandsbade i tillæg til lysbehandling. Og kan konkludere at der er tale om en fejl i præsentationen af de absolutte værdier som anført.</w:t>
      </w:r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>”</w:t>
      </w:r>
    </w:p>
    <w:p w14:paraId="263241ED" w14:textId="3BBA09E0" w:rsidR="00434BFA" w:rsidRDefault="006524DD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Den fulde korrespondance med Sundhedstyrelsen vedr. bias i NKR for psoriasis 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er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naturligvis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gemt.</w:t>
      </w:r>
    </w:p>
    <w:p w14:paraId="6B19B0A9" w14:textId="539B3EE0" w:rsidR="004F36F6" w:rsidRDefault="004F36F6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05C7FE68" w14:textId="54251776" w:rsidR="004F36F6" w:rsidRDefault="004F36F6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Faktum er, at der er fejl og heraf forkerte afledte konklusioner i NKR/PSO, der har betydet at én region allerede har vedtaget visitationskriterier, der bygger på bias, og samtidig udfordrer patientsikkerheden.</w:t>
      </w:r>
    </w:p>
    <w:p w14:paraId="78AAD03F" w14:textId="4C040390" w:rsidR="00F67589" w:rsidRDefault="00F67589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3AA2114C" w14:textId="671D799B" w:rsidR="00F67589" w:rsidRPr="00F67589" w:rsidRDefault="00F67589" w:rsidP="00F67589">
      <w:pPr>
        <w:spacing w:after="0"/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CitatRN</w:t>
      </w:r>
      <w:proofErr w:type="spellEnd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”</w:t>
      </w:r>
      <w:r w:rsidRPr="00F67589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Sundhedsstyrelsen lagde en klar linje med en national klinisk</w:t>
      </w:r>
      <w:r w:rsidRPr="00F67589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br/>
        <w:t>retningslinje i 2016 og en senere opdatering i 2019.”</w:t>
      </w:r>
    </w:p>
    <w:p w14:paraId="51097CC2" w14:textId="748C5CEF" w:rsidR="00F67589" w:rsidRDefault="00F67589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</w:p>
    <w:p w14:paraId="0AFFF01D" w14:textId="77777777" w:rsidR="00F67589" w:rsidRDefault="00F67589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Kommentar: Sundhedstyrelsen lavede absolut ingenting i perioden 2016 til 2019.</w:t>
      </w:r>
    </w:p>
    <w:p w14:paraId="1BDC6DA8" w14:textId="1AF24B64" w:rsidR="00F67589" w:rsidRPr="00F67589" w:rsidRDefault="00F67589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NKR/PSO er en ikke bindende anbefaling, den har (jo) med mennesker og ikke dyr at gøre</w:t>
      </w:r>
      <w:r w:rsidR="000266C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og kan </w:t>
      </w:r>
      <w:r w:rsidR="000266C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derfor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ikke tillægges adjektivet </w:t>
      </w:r>
      <w:r w:rsidRPr="00F67589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klar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 denne kontekst.</w:t>
      </w:r>
    </w:p>
    <w:p w14:paraId="47D6225A" w14:textId="2E01F338" w:rsidR="00F67589" w:rsidRDefault="00F67589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1 Bedre Liv påpegede fejl/bias, så dette citat fra RN er noget vrøvleri simpelthen.</w:t>
      </w:r>
    </w:p>
    <w:p w14:paraId="550E3EC0" w14:textId="1E8A1DCD" w:rsidR="006524DD" w:rsidRDefault="006524DD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33A5F0FA" w14:textId="48EC2A27" w:rsidR="006524DD" w:rsidRPr="008F3C3B" w:rsidRDefault="006524DD" w:rsidP="006524DD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Citat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RN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="008F3C3B" w:rsidRPr="008F3C3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Klimaterapi har i en længere årrække været debatteret både hos fagfolk og</w:t>
      </w:r>
      <w:r w:rsidR="00BF79F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="008F3C3B" w:rsidRPr="008F3C3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patientforeninger</w:t>
      </w:r>
      <w:proofErr w:type="gramStart"/>
      <w:r w:rsidR="008F3C3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”…</w:t>
      </w:r>
      <w:r w:rsidR="008F3C3B" w:rsidRPr="008F3C3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.</w:t>
      </w:r>
      <w:proofErr w:type="gramEnd"/>
      <w:r w:rsidR="008F3C3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”</w:t>
      </w:r>
      <w:r w:rsidRPr="008F3C3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Region Nordjyllands motivation for en ændret visitationspraksis er rettet mod at sikre 1) at patientgruppen i Regionen får det rette behandlingstilbud og 2) at det tilbudte har evidens for virkning i behandlingen af patienten.</w:t>
      </w:r>
    </w:p>
    <w:p w14:paraId="5F19FC23" w14:textId="660B9546" w:rsidR="00434BFA" w:rsidRDefault="00434BFA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6225D2CC" w14:textId="78535958" w:rsidR="0024420A" w:rsidRDefault="006524DD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Kommentar</w:t>
      </w:r>
      <w:r w:rsidR="008F3C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: Der er i Danmark anvendt klimaterapi i mere end 50 år. Patientgruppen og effekt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en</w:t>
      </w:r>
      <w:r w:rsidR="008F3C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er klinisk 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og </w:t>
      </w:r>
      <w:r w:rsidR="008F3C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empirisk 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særdeles </w:t>
      </w:r>
      <w:r w:rsidR="008F3C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veldokumenteret</w:t>
      </w:r>
      <w:r w:rsidR="00500310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. Behandlingen kan ikke honorere de krav og præmisser/Golden Standards, hvorpå en medicin kvalificeres. </w:t>
      </w:r>
      <w:r w:rsidR="00500310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lastRenderedPageBreak/>
        <w:t xml:space="preserve">Dette betyder dog ikke, at behandlingen ikke virker. </w:t>
      </w:r>
      <w:r w:rsidR="0024420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Diskussionen om behandlingen har mere handlet om at få patienter flyttet fra klimabehandling til biologisk behandling.</w:t>
      </w:r>
      <w:r w:rsidR="00BF79F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En sagsfremstilling</w:t>
      </w:r>
      <w:r w:rsidR="009F41E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="00BF79F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der antyder, </w:t>
      </w:r>
      <w:r w:rsidR="009F41E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at patienten ikke får det rette behandlingstilbud, og at denne ikke er evidensbaseret, er noget værre vås.</w:t>
      </w:r>
    </w:p>
    <w:p w14:paraId="7C57EA29" w14:textId="77777777" w:rsidR="00172711" w:rsidRDefault="00172711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62F3E8A0" w14:textId="4783D77D" w:rsidR="00500310" w:rsidRDefault="00500310" w:rsidP="00434BFA">
      <w:pPr>
        <w:spacing w:after="0"/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Citat</w:t>
      </w:r>
      <w:r w:rsidR="00E02FF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RN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” </w:t>
      </w:r>
      <w:r w:rsidR="00172711" w:rsidRPr="00172711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Anbefalingen betyder samtidigt at en lang henvisningspraksis til ophold i Israel, Kroatien </w:t>
      </w:r>
      <w:bookmarkStart w:id="0" w:name="_Hlk123566013"/>
      <w:r w:rsidR="00172711" w:rsidRPr="00172711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m.fl. lande </w:t>
      </w:r>
      <w:bookmarkEnd w:id="0"/>
      <w:r w:rsidR="00172711" w:rsidRPr="00172711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alene er til udvalgte patienter hvor biologisk behandling ikke vurderes muligt (fx gravide, kræftpatienter med lavt immunforsvar).</w:t>
      </w:r>
      <w:r w:rsidR="00172711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”</w:t>
      </w:r>
    </w:p>
    <w:p w14:paraId="357E049B" w14:textId="77777777" w:rsidR="00672C1C" w:rsidRDefault="00672C1C" w:rsidP="00434BFA">
      <w:pPr>
        <w:spacing w:after="0"/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</w:p>
    <w:p w14:paraId="0C2723E7" w14:textId="73B4E70E" w:rsidR="00172711" w:rsidRDefault="00172711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Kommentar: Det er da en mærkværdig sondring af patientgruppen. Det formodes at den biologiske behandling er potentielt skadelig for fostre</w:t>
      </w:r>
      <w:r w:rsidR="00FA2E1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 ammende mødre</w:t>
      </w:r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s </w:t>
      </w:r>
      <w:r w:rsidR="009F41E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spæd</w:t>
      </w:r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børn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og kræftramte, </w:t>
      </w:r>
      <w:r w:rsidR="00FA2E1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samt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at klimabehandling i denne kontekst </w:t>
      </w:r>
      <w:r w:rsidR="00FA2E1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nu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er en mere sikker </w:t>
      </w:r>
      <w:r w:rsidR="009F41E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og valid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behandling. Hv</w:t>
      </w:r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ilken evidens bygger man denne sondring/anbefaling på?</w:t>
      </w:r>
    </w:p>
    <w:p w14:paraId="0B7652B8" w14:textId="555009E0" w:rsidR="00E02FFB" w:rsidRDefault="00E02FFB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7A97B694" w14:textId="6A61FB4C" w:rsidR="00E02FFB" w:rsidRDefault="00E02FFB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Derudover tjener vendingen ”</w:t>
      </w:r>
      <w:r w:rsidRPr="00E02FFB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m.fl. lande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”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intet informativt formål tværtimod.</w:t>
      </w:r>
    </w:p>
    <w:p w14:paraId="4BF28314" w14:textId="2AF11743" w:rsidR="00E02FFB" w:rsidRDefault="00E02FFB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Medmindre Læsø</w:t>
      </w:r>
      <w:r w:rsidR="00FA2E1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nu også reg</w:t>
      </w:r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nes</w:t>
      </w:r>
      <w:r w:rsidR="00FA2E15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for et selvstændigt land.</w:t>
      </w:r>
    </w:p>
    <w:p w14:paraId="09FC3A58" w14:textId="77777777" w:rsidR="00FA2E15" w:rsidRDefault="00FA2E15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7E7F8919" w14:textId="1CB222FF" w:rsidR="00BF508B" w:rsidRDefault="00FA2E15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Region Nordjylland sender ikke patienter rundt til alverdens lande, og det ved administrationen godt.</w:t>
      </w:r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</w:p>
    <w:p w14:paraId="78F55C16" w14:textId="77DAB4D2" w:rsidR="00BF508B" w:rsidRDefault="00BF508B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1C57CDCF" w14:textId="7D49F4AC" w:rsidR="00BF508B" w:rsidRPr="00E02FFB" w:rsidRDefault="00BF508B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Den af regionen anbefalede evidensbaserede biologiske førstevalgsbehandling, som man nu tænker anvendt på patienter, har måske i virkeligheden bedre evidens for bivirkningerne.</w:t>
      </w:r>
    </w:p>
    <w:p w14:paraId="4F8929B3" w14:textId="5C1199F5" w:rsidR="00172711" w:rsidRDefault="00172711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2A4C355B" w14:textId="032B5C65" w:rsidR="00172711" w:rsidRDefault="0024420A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Navn: </w:t>
      </w:r>
      <w:proofErr w:type="spellStart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Adalimumab</w:t>
      </w:r>
      <w:proofErr w:type="spellEnd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/</w:t>
      </w:r>
      <w:proofErr w:type="spellStart"/>
      <w:r w:rsid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Humira</w:t>
      </w:r>
      <w:proofErr w:type="spellEnd"/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og andre</w:t>
      </w:r>
    </w:p>
    <w:p w14:paraId="2BA06C92" w14:textId="77777777" w:rsidR="00FA2E15" w:rsidRDefault="00FA2E15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263F9F8" w14:textId="1FD151B5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Blodmangel, Øget risiko for infektioner pga. mangel på hvide blodlegemer</w:t>
      </w:r>
    </w:p>
    <w:p w14:paraId="3C384F97" w14:textId="17F5398D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proofErr w:type="spellStart"/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Mavesmerte</w:t>
      </w:r>
      <w:proofErr w:type="spellEnd"/>
    </w:p>
    <w:p w14:paraId="35AD9743" w14:textId="7BDED29F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Luftvejsinfektion</w:t>
      </w:r>
    </w:p>
    <w:p w14:paraId="2E431593" w14:textId="771D46CC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For meget fedt i blodet</w:t>
      </w:r>
    </w:p>
    <w:p w14:paraId="39320901" w14:textId="0486793B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Ændring i blodets evne til at størkne, Øget tendens til blødning pga. fald i antallet af blodplader</w:t>
      </w:r>
    </w:p>
    <w:p w14:paraId="35E57C2A" w14:textId="02112C43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Øreinfektion</w:t>
      </w:r>
    </w:p>
    <w:p w14:paraId="67DBBDB6" w14:textId="48BD5B69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Synsforstyrrelser, Øjenbetændelse</w:t>
      </w:r>
    </w:p>
    <w:p w14:paraId="23689E64" w14:textId="2B796D93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lastRenderedPageBreak/>
        <w:t>B</w:t>
      </w: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lødning i </w:t>
      </w:r>
      <w:proofErr w:type="spellStart"/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mave-tarmkanalen</w:t>
      </w:r>
      <w:proofErr w:type="spellEnd"/>
    </w:p>
    <w:p w14:paraId="6C6D66D5" w14:textId="3BDE8F46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Sårhelingsproblemer</w:t>
      </w:r>
    </w:p>
    <w:p w14:paraId="642B4805" w14:textId="19837C2B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Forværret psoriasis, Hævelse omkring øjnene, Overfølsomhed</w:t>
      </w:r>
    </w:p>
    <w:p w14:paraId="643F48FF" w14:textId="572F61C5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Infektioner</w:t>
      </w:r>
    </w:p>
    <w:p w14:paraId="4FC699DB" w14:textId="60565CA9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Forhøjet urinsyre i blodet</w:t>
      </w:r>
    </w:p>
    <w:p w14:paraId="6C2DA991" w14:textId="7CD2737A" w:rsidR="0000043B" w:rsidRDefault="0000043B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00043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For lidt calcium i blodet, For lidt kalium i blodet, Forhøjet blodsukker, Væskemangel</w:t>
      </w:r>
    </w:p>
    <w:p w14:paraId="30A51CDC" w14:textId="14B95461" w:rsidR="0000043B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Iskiassmerter, Muskelkramper</w:t>
      </w:r>
    </w:p>
    <w:p w14:paraId="24E6C5F6" w14:textId="18367A77" w:rsidR="00672C1C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Godartet svulst, Hudkræft</w:t>
      </w:r>
    </w:p>
    <w:p w14:paraId="7D04E75E" w14:textId="7E632FC4" w:rsidR="00672C1C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Migræne, Svimmelhed, Ændring i hudens følesans</w:t>
      </w:r>
    </w:p>
    <w:p w14:paraId="3E2C7F38" w14:textId="25CD32F4" w:rsidR="00672C1C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Angst, Depression, Humørsvingninger</w:t>
      </w:r>
    </w:p>
    <w:p w14:paraId="4C287708" w14:textId="1572CE47" w:rsidR="00672C1C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Blod i urinen, Påvirkning af nyrerne, Urinvejsinfektion</w:t>
      </w:r>
    </w:p>
    <w:p w14:paraId="7060452B" w14:textId="3BE29DF0" w:rsidR="00672C1C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Astma, Åndenød</w:t>
      </w:r>
    </w:p>
    <w:p w14:paraId="7FD1D4DA" w14:textId="5150F5D1" w:rsidR="00672C1C" w:rsidRDefault="00672C1C" w:rsidP="0000043B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Betændelse i huden, Hårtab, Småblødninger i hud og slimhinder</w:t>
      </w:r>
    </w:p>
    <w:p w14:paraId="7CFA8D73" w14:textId="4FB9710C" w:rsidR="00672C1C" w:rsidRDefault="00672C1C" w:rsidP="00672C1C">
      <w:pPr>
        <w:pStyle w:val="Listeafsnit"/>
        <w:numPr>
          <w:ilvl w:val="0"/>
          <w:numId w:val="1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672C1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Blodansamling, Forhøjet blodtryk, Hævelser pga. væskeophobning i kroppen</w:t>
      </w:r>
    </w:p>
    <w:p w14:paraId="3E212C39" w14:textId="77777777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074B92B6" w14:textId="6112EE25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Kilde: </w:t>
      </w:r>
      <w:hyperlink r:id="rId6" w:history="1">
        <w:r w:rsidRPr="00672C1C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 xml:space="preserve">Hvad er </w:t>
        </w:r>
        <w:proofErr w:type="spellStart"/>
        <w:r w:rsidRPr="00672C1C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>Humira</w:t>
        </w:r>
        <w:proofErr w:type="spellEnd"/>
        <w:r w:rsidRPr="00672C1C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>? - Find information på Medicin.dk</w:t>
        </w:r>
      </w:hyperlink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Meget Almindelige og almindelige </w:t>
      </w:r>
      <w:r w:rsid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alvorlige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bivirkninger.</w:t>
      </w:r>
    </w:p>
    <w:p w14:paraId="46BBA3D8" w14:textId="278970F5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EBF3886" w14:textId="2EB27879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Sagsfremstillingen burde have medtaget de 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mulige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økonomiske konsekvenser/estimat</w:t>
      </w:r>
      <w:r w:rsidR="00FD09C1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er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ved bivirkningerne også. </w:t>
      </w:r>
    </w:p>
    <w:p w14:paraId="605ABF52" w14:textId="146A97B7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84B02AC" w14:textId="2433D008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Derudover </w:t>
      </w:r>
      <w:r w:rsidR="006B14A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tyder</w:t>
      </w:r>
      <w:r w:rsidR="00857D4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meget på, at dødeligheden bland psoriasispatienter, der bliver administreret med biologisk medicin </w:t>
      </w:r>
      <w:r w:rsidR="00EB715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og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de, der ikke</w:t>
      </w:r>
      <w:r w:rsidR="00EB715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gør,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er væsentlig højere.</w:t>
      </w:r>
    </w:p>
    <w:p w14:paraId="63D98E08" w14:textId="5D117121" w:rsidR="00672C1C" w:rsidRDefault="00672C1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012DF501" w14:textId="5634978C" w:rsidR="004B397E" w:rsidRDefault="00000000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hyperlink r:id="rId7" w:history="1">
        <w:r w:rsidR="004B397E" w:rsidRPr="004B397E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 xml:space="preserve">Forskere: Uforklarlig stor dødelighed for </w:t>
        </w:r>
        <w:proofErr w:type="spellStart"/>
        <w:r w:rsidR="004B397E" w:rsidRPr="004B397E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>psoriasis-patienter</w:t>
        </w:r>
        <w:proofErr w:type="spellEnd"/>
        <w:r w:rsidR="004B397E" w:rsidRPr="004B397E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 xml:space="preserve"> i USA (sundhedspolitisktidsskrift.dk)</w:t>
        </w:r>
      </w:hyperlink>
    </w:p>
    <w:p w14:paraId="3AA6A7AF" w14:textId="267BA58A" w:rsidR="004B397E" w:rsidRDefault="004B397E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708A651D" w14:textId="5C17473C" w:rsidR="004B397E" w:rsidRDefault="004B397E" w:rsidP="00672C1C">
      <w:pPr>
        <w:spacing w:after="0"/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Citat</w:t>
      </w:r>
      <w:r w:rsidR="00E3052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Artikel</w:t>
      </w:r>
      <w:r w:rsidRPr="004B397E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” Forskerne </w:t>
      </w:r>
      <w:proofErr w:type="spellStart"/>
      <w:r w:rsidRPr="004B397E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>forelår</w:t>
      </w:r>
      <w:proofErr w:type="spellEnd"/>
      <w:r w:rsidRPr="004B397E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>, at forskellen delvist kan forklares med bivirkninger ved biologiske midler, der er meget mere udbredt i USA end i Storbritannien, som har leveret de fleste data til europæiske studier.</w:t>
      </w:r>
      <w:r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da-DK"/>
        </w:rPr>
        <w:t>”</w:t>
      </w:r>
    </w:p>
    <w:p w14:paraId="390054CF" w14:textId="1F0B878D" w:rsidR="00BF508B" w:rsidRDefault="00BF508B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185BEEE9" w14:textId="512349C6" w:rsidR="00BF508B" w:rsidRDefault="00BF508B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Her medgives det blankt, at klimabehandling IKKE kan diske op med så prangende og lang en liste.</w:t>
      </w:r>
    </w:p>
    <w:p w14:paraId="7D032DC0" w14:textId="7DFF23AB" w:rsidR="004B397E" w:rsidRDefault="004B397E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40086051" w14:textId="64E4227A" w:rsidR="004B397E" w:rsidRDefault="004B397E" w:rsidP="00672C1C">
      <w:pPr>
        <w:spacing w:after="0"/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lastRenderedPageBreak/>
        <w:t>Citat</w:t>
      </w:r>
      <w:r w:rsidR="00BF508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RN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:” </w:t>
      </w:r>
      <w:r w:rsidRPr="004B397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Prisen for biologisk behandling ligger på ca. 8500,- for de første 18 måneders</w:t>
      </w:r>
      <w:r w:rsidR="00E1764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Pr="004B397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behandling med det </w:t>
      </w:r>
      <w:proofErr w:type="spellStart"/>
      <w:r w:rsidRPr="004B397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biosimilære</w:t>
      </w:r>
      <w:proofErr w:type="spellEnd"/>
      <w:r w:rsidRPr="004B397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1. valgs præparat, men prisen stiger til ca. 130.000</w:t>
      </w:r>
      <w:r w:rsidR="00E1764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Pr="004B397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for de næste præparater op til ca. 160.000 for de dyreste (igen for de første 18</w:t>
      </w:r>
      <w:r w:rsidR="00E17646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 w:rsidRPr="004B397E"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  <w:t>måneders behandling).</w:t>
      </w:r>
    </w:p>
    <w:p w14:paraId="1E82930B" w14:textId="124FDD9F" w:rsidR="00E17646" w:rsidRDefault="00E17646" w:rsidP="00672C1C">
      <w:pPr>
        <w:spacing w:after="0"/>
        <w:rPr>
          <w:rFonts w:eastAsia="Times New Roman" w:cstheme="minorHAnsi"/>
          <w:b/>
          <w:bCs/>
          <w:i/>
          <w:iCs/>
          <w:color w:val="000000"/>
          <w:sz w:val="28"/>
          <w:szCs w:val="28"/>
          <w:shd w:val="clear" w:color="auto" w:fill="FFFFFF"/>
          <w:lang w:eastAsia="da-DK"/>
        </w:rPr>
      </w:pPr>
    </w:p>
    <w:p w14:paraId="1CF5E153" w14:textId="206B0E16" w:rsidR="00E17646" w:rsidRDefault="00E1764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Kommentar: Der synes </w:t>
      </w:r>
      <w:proofErr w:type="gramStart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ikke,</w:t>
      </w:r>
      <w:proofErr w:type="gramEnd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at være nogen biologisk behandling, der koster 8500 Kr.</w:t>
      </w:r>
      <w:r w:rsidR="00137DB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de første 18 mdr.</w:t>
      </w:r>
    </w:p>
    <w:p w14:paraId="46082CC5" w14:textId="77777777" w:rsidR="00522E79" w:rsidRDefault="00522E79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40CA94A9" w14:textId="46935ECF" w:rsidR="00137DBE" w:rsidRDefault="00137DBE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Der er dog subkutane methotrexat behandlinger, der muligvis kan indfri denne pris.</w:t>
      </w:r>
    </w:p>
    <w:p w14:paraId="1EA8F7B4" w14:textId="45108017" w:rsidR="00137DBE" w:rsidRDefault="00522E79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Dette er dog ikke en biologisk behandling, men tilhører </w:t>
      </w:r>
      <w:r w:rsidR="0016172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nærmere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gruppen af </w:t>
      </w:r>
      <w:proofErr w:type="spellStart"/>
      <w:r w:rsidRPr="00522E7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Disease</w:t>
      </w:r>
      <w:proofErr w:type="spellEnd"/>
      <w:r w:rsidRPr="00522E7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proofErr w:type="spellStart"/>
      <w:r w:rsidRPr="00522E7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Modifying</w:t>
      </w:r>
      <w:proofErr w:type="spellEnd"/>
      <w:r w:rsidRPr="00522E7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proofErr w:type="spellStart"/>
      <w:r w:rsidRPr="00522E7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Anti-Rheumatic</w:t>
      </w:r>
      <w:proofErr w:type="spellEnd"/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Drugs/DMARD.</w:t>
      </w:r>
    </w:p>
    <w:p w14:paraId="410D8086" w14:textId="77777777" w:rsidR="009F41E8" w:rsidRDefault="00A0654C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Det er en medicin, der reelt er en kemoterapi, og har ligesom klimabehandling </w:t>
      </w:r>
    </w:p>
    <w:p w14:paraId="5C2184F5" w14:textId="634B80BA" w:rsidR="00A0654C" w:rsidRDefault="009F41E8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”</w:t>
      </w:r>
      <w:r w:rsidR="00A0654C"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kun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”</w:t>
      </w:r>
      <w:r w:rsidR="00A0654C"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en klinisk</w:t>
      </w:r>
      <w:r w:rsid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-empirisk</w:t>
      </w:r>
      <w:r w:rsidR="00A0654C"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evidens</w:t>
      </w:r>
      <w:r w:rsidR="00E5464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på psoriasis</w:t>
      </w:r>
      <w:r w:rsidR="00A0654C"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 der baserer sig på mange års brug.</w:t>
      </w:r>
    </w:p>
    <w:p w14:paraId="60EE3460" w14:textId="2D5C359F" w:rsidR="00D272E7" w:rsidRDefault="00D272E7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4581DA12" w14:textId="6B175535" w:rsidR="00D272E7" w:rsidRPr="00A0654C" w:rsidRDefault="00D272E7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Meget almindelige og almindelige alvorlige bivirkninger</w:t>
      </w:r>
    </w:p>
    <w:p w14:paraId="3DDC6159" w14:textId="00AAC689" w:rsidR="00A0654C" w:rsidRDefault="00A0654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363749B4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Øget risiko for infektioner pga. mangel på hvide blodlegemer, Øget tendens til blødning pga. fald i antallet af blodplader</w:t>
      </w:r>
    </w:p>
    <w:p w14:paraId="02134AB6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Mavesmerter, Mundbetændelse</w:t>
      </w:r>
    </w:p>
    <w:p w14:paraId="3925C87D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Svimmelhed</w:t>
      </w:r>
    </w:p>
    <w:p w14:paraId="798928DE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Hårtab</w:t>
      </w:r>
    </w:p>
    <w:p w14:paraId="1DF1CC1B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Blodmangel, Blodmangel og øget risiko for infektioner pga. mangel på hvide blodlegemer, Påvirkning af knoglemarvens produktion af blodlegemer</w:t>
      </w:r>
    </w:p>
    <w:p w14:paraId="602FDA3C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Øjenbetændelse</w:t>
      </w:r>
    </w:p>
    <w:p w14:paraId="26D41301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Helvedesild</w:t>
      </w:r>
    </w:p>
    <w:p w14:paraId="30E9D3B9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Ændring i hudens følesans</w:t>
      </w:r>
    </w:p>
    <w:p w14:paraId="156C2931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Lungebetændelse</w:t>
      </w:r>
    </w:p>
    <w:p w14:paraId="7174ED20" w14:textId="77777777" w:rsidR="00A0654C" w:rsidRPr="00A0654C" w:rsidRDefault="00A0654C" w:rsidP="00A0654C">
      <w:pPr>
        <w:numPr>
          <w:ilvl w:val="0"/>
          <w:numId w:val="2"/>
        </w:num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Overfølsomhed over for sollys, Rødme, Sårdannelse</w:t>
      </w:r>
    </w:p>
    <w:p w14:paraId="2DB9EAE6" w14:textId="77777777" w:rsidR="00A0654C" w:rsidRPr="00A0654C" w:rsidRDefault="00A0654C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0754036" w14:textId="77777777" w:rsidR="00A0654C" w:rsidRPr="00A0654C" w:rsidRDefault="00A0654C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Kilde: </w:t>
      </w:r>
      <w:hyperlink r:id="rId8" w:history="1">
        <w:r w:rsidRPr="00A0654C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 xml:space="preserve">Hvad er </w:t>
        </w:r>
        <w:proofErr w:type="spellStart"/>
        <w:r w:rsidRPr="00A0654C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>Ebetrex</w:t>
        </w:r>
        <w:proofErr w:type="spellEnd"/>
        <w:r w:rsidRPr="00A0654C">
          <w:rPr>
            <w:rStyle w:val="Hyperlink"/>
            <w:rFonts w:eastAsia="Times New Roman" w:cstheme="minorHAnsi"/>
            <w:sz w:val="28"/>
            <w:szCs w:val="28"/>
            <w:shd w:val="clear" w:color="auto" w:fill="FFFFFF"/>
            <w:lang w:eastAsia="da-DK"/>
          </w:rPr>
          <w:t>? - Find information på Medicin.dk</w:t>
        </w:r>
      </w:hyperlink>
    </w:p>
    <w:p w14:paraId="3D2D3C79" w14:textId="414FFDF2" w:rsidR="00A0654C" w:rsidRPr="00A0654C" w:rsidRDefault="00A0654C" w:rsidP="00A0654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 w:rsidRPr="00A065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.</w:t>
      </w:r>
    </w:p>
    <w:p w14:paraId="328F1577" w14:textId="77777777" w:rsidR="00A0654C" w:rsidRDefault="00A0654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7F5C8E1" w14:textId="556F1508" w:rsidR="00A0654C" w:rsidRDefault="00A0654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 biologiske behandlinger der udover MTX nævnes i sagsfremstillingen er IKKE noget NKR/PSO på nogen måde anbefaler frem for klimabehandling. Disse lægemidler sorterer under RADS.</w:t>
      </w:r>
    </w:p>
    <w:p w14:paraId="2186BB62" w14:textId="48CF7285" w:rsidR="00A0654C" w:rsidRDefault="00A0654C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96942F0" w14:textId="40E1E54C" w:rsidR="00A0654C" w:rsidRPr="009D6833" w:rsidRDefault="009D6833" w:rsidP="00672C1C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</w:pPr>
      <w:r w:rsidRPr="009D6833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da-DK"/>
        </w:rPr>
        <w:lastRenderedPageBreak/>
        <w:t>Konklusion:</w:t>
      </w:r>
    </w:p>
    <w:p w14:paraId="2CE706D6" w14:textId="0C3727B3" w:rsidR="006A0C58" w:rsidRDefault="009D6833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Regionens sagsfremstilling </w:t>
      </w:r>
      <w:r w:rsidR="00702A2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bærer præg af både urigtigheder samt en </w:t>
      </w:r>
      <w:r w:rsidR="006A0C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søgt </w:t>
      </w:r>
      <w:r w:rsidR="00702A2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politisk accept af en </w:t>
      </w:r>
      <w:r w:rsidR="009E1A7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”</w:t>
      </w:r>
      <w:r w:rsidR="00702A2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 facto</w:t>
      </w:r>
      <w:r w:rsidR="009E1A7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”</w:t>
      </w:r>
      <w:r w:rsidR="00702A2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afskaffelse af klimabehandling</w:t>
      </w:r>
      <w:r w:rsidR="00460F2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(Visitationsparksis)</w:t>
      </w:r>
      <w:r w:rsidR="00702A2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. </w:t>
      </w:r>
    </w:p>
    <w:p w14:paraId="3AFAAE82" w14:textId="77777777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41BC3838" w14:textId="60C07F9C" w:rsidR="00E17646" w:rsidRDefault="00702A2E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Sammenblandingen af biologisk </w:t>
      </w:r>
      <w:r w:rsidR="006A0C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og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DMARD er iøjefaldende ligesom prisoplysninger </w:t>
      </w:r>
      <w:r w:rsidR="00EB715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alene</w:t>
      </w:r>
      <w:r w:rsidR="00460F2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synes</w:t>
      </w:r>
      <w:r w:rsidR="00EB7159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at skulle tjene det formål</w:t>
      </w:r>
      <w:r w:rsidR="006A0C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,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at politikerne blindt skal tilslutte sig forslaget.</w:t>
      </w:r>
    </w:p>
    <w:p w14:paraId="53EC8094" w14:textId="77777777" w:rsidR="00A71DB5" w:rsidRDefault="00A71DB5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752C1BDF" w14:textId="3C9586A4" w:rsidR="006A0C58" w:rsidRDefault="006A0C58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Hvor mange penge anvendes der på biologisk medicin i regionen i forhold til klimabehandling?</w:t>
      </w:r>
    </w:p>
    <w:p w14:paraId="4F5B1B44" w14:textId="77777777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5FFBEB8B" w14:textId="77777777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Derudover</w:t>
      </w:r>
      <w:r w:rsidR="006A0C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undrer</w:t>
      </w:r>
      <w:r w:rsidR="006A0C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den oplyste fordeling af patienter virksomhederne imellem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.</w:t>
      </w:r>
      <w:r w:rsidR="006A0C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</w:p>
    <w:p w14:paraId="69971E28" w14:textId="431D356B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Det virker ganske irrelevant</w:t>
      </w:r>
    </w:p>
    <w:p w14:paraId="3A21526F" w14:textId="4E851169" w:rsidR="006A0C58" w:rsidRDefault="006A0C58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Hvad </w:t>
      </w:r>
      <w:r w:rsidR="00460F2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har fordelingen egentlig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med en central visitation at gøre?</w:t>
      </w:r>
    </w:p>
    <w:p w14:paraId="089E4D2F" w14:textId="77777777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0BFDBF44" w14:textId="61F9D74A" w:rsidR="009E1A7D" w:rsidRDefault="006A0C58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Derudover synes fremhævelsen </w:t>
      </w:r>
      <w:r w:rsidR="009E1A7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af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gravide og kræftramte, som mulige kandidater til klimabehandling </w:t>
      </w:r>
      <w:r w:rsidR="009E1A7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både uartig og </w:t>
      </w:r>
      <w:r w:rsidR="004B04C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provokerende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. Hvor mange kræftramte og gravide forventer regionen i givet fald at visitere</w:t>
      </w:r>
      <w:r w:rsidR="009E1A7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til klimabehandl</w:t>
      </w:r>
      <w:r w:rsidR="004116DB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ing?</w:t>
      </w:r>
    </w:p>
    <w:p w14:paraId="48C50C2C" w14:textId="77777777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63DFD178" w14:textId="77777777" w:rsidR="00460F26" w:rsidRDefault="004B04C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Der synes helt at savne en inddragelse af patienten. </w:t>
      </w:r>
    </w:p>
    <w:p w14:paraId="244F5BF3" w14:textId="77777777" w:rsidR="00460F26" w:rsidRDefault="004B04C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Har regionen spurgt patientgruppen, hvad de har fået ud af behandlingen?</w:t>
      </w:r>
    </w:p>
    <w:p w14:paraId="383A13BC" w14:textId="1C73DF6F" w:rsidR="004B04C6" w:rsidRDefault="004B04C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</w:p>
    <w:p w14:paraId="27EA4490" w14:textId="77777777" w:rsidR="00A71DB5" w:rsidRDefault="004B04C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Der er flere uklarheder, der ikke synes belyst. </w:t>
      </w:r>
    </w:p>
    <w:p w14:paraId="20A8E448" w14:textId="330D7FBD" w:rsidR="004B04C6" w:rsidRDefault="004B04C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Hvilke rettigheder har patienten til selv at vælge den behandling, der giver vedkommende mest værdi? </w:t>
      </w:r>
    </w:p>
    <w:p w14:paraId="029205D8" w14:textId="7398BA1E" w:rsidR="009F41E8" w:rsidRDefault="00432944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Kan patienter vælge klimabehandling i stedet for biologisk, hvis </w:t>
      </w:r>
      <w:r w:rsidR="004D0772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f.eks.</w:t>
      </w:r>
      <w:r w:rsidR="009F41E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mulige bivirkninger </w:t>
      </w:r>
      <w:r w:rsidR="009F41E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er 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for skræmmende?</w:t>
      </w:r>
    </w:p>
    <w:p w14:paraId="4BCC84CF" w14:textId="629C4D3C" w:rsidR="00432944" w:rsidRDefault="00432944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6604DD4B" w14:textId="13887F4C" w:rsidR="00EB7159" w:rsidRDefault="009F41E8" w:rsidP="00672C1C">
      <w:pPr>
        <w:spacing w:after="0"/>
        <w:rPr>
          <w:rFonts w:eastAsia="Times New Roman" w:cstheme="minorHAnsi"/>
          <w:b/>
          <w:bCs/>
          <w:color w:val="000000"/>
          <w:sz w:val="52"/>
          <w:szCs w:val="52"/>
          <w:shd w:val="clear" w:color="auto" w:fill="FFFFFF"/>
          <w:lang w:eastAsia="da-DK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>Regionens s</w:t>
      </w:r>
      <w:r w:rsidR="00460F2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  <w:t xml:space="preserve">agsfremstilling vurderes til karakteren </w:t>
      </w:r>
      <w:r w:rsidR="00460F26" w:rsidRPr="00460F26">
        <w:rPr>
          <w:rFonts w:eastAsia="Times New Roman" w:cstheme="minorHAnsi"/>
          <w:b/>
          <w:bCs/>
          <w:color w:val="000000"/>
          <w:sz w:val="52"/>
          <w:szCs w:val="52"/>
          <w:shd w:val="clear" w:color="auto" w:fill="FFFFFF"/>
          <w:lang w:eastAsia="da-DK"/>
        </w:rPr>
        <w:t>00</w:t>
      </w:r>
    </w:p>
    <w:p w14:paraId="127634EC" w14:textId="77777777" w:rsidR="00460F26" w:rsidRDefault="00460F2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1B3490D2" w14:textId="77777777" w:rsidR="004B04C6" w:rsidRDefault="004B04C6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3AE28F65" w14:textId="7878CD4B" w:rsidR="006A0C58" w:rsidRPr="00E17646" w:rsidRDefault="006A0C58" w:rsidP="00672C1C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1098FE29" w14:textId="77777777" w:rsidR="00672C1C" w:rsidRPr="00672C1C" w:rsidRDefault="00672C1C" w:rsidP="00672C1C">
      <w:pPr>
        <w:spacing w:after="0"/>
        <w:ind w:left="36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038D5D32" w14:textId="77777777" w:rsidR="0000043B" w:rsidRPr="00172711" w:rsidRDefault="0000043B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p w14:paraId="158E9891" w14:textId="77777777" w:rsidR="00500310" w:rsidRPr="00434BFA" w:rsidRDefault="00500310" w:rsidP="00434BFA">
      <w:pPr>
        <w:spacing w:after="0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da-DK"/>
        </w:rPr>
      </w:pPr>
    </w:p>
    <w:sectPr w:rsidR="00500310" w:rsidRPr="00434B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4AEA"/>
    <w:multiLevelType w:val="hybridMultilevel"/>
    <w:tmpl w:val="54C45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70E3"/>
    <w:multiLevelType w:val="hybridMultilevel"/>
    <w:tmpl w:val="24008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34405">
    <w:abstractNumId w:val="0"/>
  </w:num>
  <w:num w:numId="2" w16cid:durableId="1837333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FA"/>
    <w:rsid w:val="0000043B"/>
    <w:rsid w:val="000266CC"/>
    <w:rsid w:val="000872D1"/>
    <w:rsid w:val="000B084A"/>
    <w:rsid w:val="00137DBE"/>
    <w:rsid w:val="0016172B"/>
    <w:rsid w:val="00172711"/>
    <w:rsid w:val="0024420A"/>
    <w:rsid w:val="004116DB"/>
    <w:rsid w:val="00432944"/>
    <w:rsid w:val="00434BFA"/>
    <w:rsid w:val="00460F26"/>
    <w:rsid w:val="004B04C6"/>
    <w:rsid w:val="004B397E"/>
    <w:rsid w:val="004D0772"/>
    <w:rsid w:val="004F36F6"/>
    <w:rsid w:val="00500310"/>
    <w:rsid w:val="00522E79"/>
    <w:rsid w:val="006524DD"/>
    <w:rsid w:val="00672C1C"/>
    <w:rsid w:val="006A0C58"/>
    <w:rsid w:val="006B14A8"/>
    <w:rsid w:val="00702A2E"/>
    <w:rsid w:val="00857D48"/>
    <w:rsid w:val="008C0BC8"/>
    <w:rsid w:val="008F3C3B"/>
    <w:rsid w:val="009D6833"/>
    <w:rsid w:val="009E1A7D"/>
    <w:rsid w:val="009F41E8"/>
    <w:rsid w:val="00A0654C"/>
    <w:rsid w:val="00A32ECF"/>
    <w:rsid w:val="00A71DB5"/>
    <w:rsid w:val="00AC3111"/>
    <w:rsid w:val="00AC563C"/>
    <w:rsid w:val="00BF508B"/>
    <w:rsid w:val="00BF79FE"/>
    <w:rsid w:val="00C204B8"/>
    <w:rsid w:val="00D027F6"/>
    <w:rsid w:val="00D272E7"/>
    <w:rsid w:val="00DC0051"/>
    <w:rsid w:val="00E02FFB"/>
    <w:rsid w:val="00E17646"/>
    <w:rsid w:val="00E3052C"/>
    <w:rsid w:val="00E5464B"/>
    <w:rsid w:val="00E62E3E"/>
    <w:rsid w:val="00EB7159"/>
    <w:rsid w:val="00F67589"/>
    <w:rsid w:val="00FA2E15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B5D0"/>
  <w15:docId w15:val="{739C2381-77F0-469A-8905-38D4AF64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24DD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0043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72C1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.medicin.dk/Medicin/Praeparater/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dhedspolitisktidsskrift.dk/nyheder/2490-forskere-uforklarlig-stor-dodelighed-for-psoriasis-patienter-i-u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.medicin.dk/Medicin/Praeparater/3237" TargetMode="External"/><Relationship Id="rId5" Type="http://schemas.openxmlformats.org/officeDocument/2006/relationships/hyperlink" Target="https://dokumenter.rn.dk/edocpublishing/edocPrint.aspx?id=84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1380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Milutin</dc:creator>
  <cp:keywords/>
  <dc:description/>
  <cp:lastModifiedBy>Robert Milutin</cp:lastModifiedBy>
  <cp:revision>13</cp:revision>
  <dcterms:created xsi:type="dcterms:W3CDTF">2022-12-29T11:36:00Z</dcterms:created>
  <dcterms:modified xsi:type="dcterms:W3CDTF">2023-01-02T18:01:00Z</dcterms:modified>
</cp:coreProperties>
</file>